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Work From Home Policy</w:t>
      </w:r>
    </w:p>
    <w:p>
      <w:pPr>
        <w:pStyle w:val="Heading1"/>
        <w:spacing w:after="120" w:before="240"/>
      </w:pPr>
      <w:r>
        <w:rPr>
          <w:b/>
          <w:bCs/>
          <w:color w:val="000000"/>
          <w:sz w:val="28"/>
          <w:szCs w:val="28"/>
        </w:rPr>
        <w:t xml:space="preserve">Purpose</w:t>
      </w:r>
    </w:p>
    <w:p>
      <w:pPr>
        <w:spacing w:after="160" w:line="276"/>
      </w:pPr>
      <w:r>
        <w:rPr>
          <w:color w:val="000000"/>
          <w:sz w:val="24"/>
          <w:szCs w:val="24"/>
        </w:rPr>
        <w:t xml:space="preserve">This policy sets out how remote work arrangements work at the company, so working from home benefits both employees and the business, without productivity or communication slipping.</w:t>
      </w:r>
    </w:p>
    <w:p>
      <w:pPr>
        <w:pStyle w:val="Heading1"/>
        <w:spacing w:after="120" w:before="240"/>
      </w:pPr>
      <w:r>
        <w:rPr>
          <w:b/>
          <w:bCs/>
          <w:color w:val="000000"/>
          <w:sz w:val="28"/>
          <w:szCs w:val="28"/>
        </w:rPr>
        <w:t xml:space="preserve">Who This Applies To</w:t>
      </w:r>
    </w:p>
    <w:p>
      <w:pPr>
        <w:spacing w:after="160" w:line="276"/>
      </w:pPr>
      <w:r>
        <w:rPr>
          <w:color w:val="000000"/>
          <w:sz w:val="24"/>
          <w:szCs w:val="24"/>
        </w:rPr>
        <w:t xml:space="preserve">Any employee whose role is suitable for remote work, and who has management's approval, is covered by this policy.</w:t>
      </w:r>
    </w:p>
    <w:p>
      <w:pPr>
        <w:pStyle w:val="Heading1"/>
        <w:spacing w:after="120" w:before="240"/>
      </w:pPr>
      <w:r>
        <w:rPr>
          <w:b/>
          <w:bCs/>
          <w:color w:val="000000"/>
          <w:sz w:val="28"/>
          <w:szCs w:val="28"/>
        </w:rPr>
        <w:t xml:space="preserve">Requesting to Work From Home</w:t>
      </w:r>
    </w:p>
    <w:p>
      <w:pPr>
        <w:pStyle w:val="ListParagraph"/>
        <w:numPr>
          <w:ilvl w:val="0"/>
          <w:numId w:val="2"/>
        </w:numPr>
        <w:spacing w:after="100" w:line="276"/>
      </w:pPr>
      <w:r>
        <w:rPr>
          <w:color w:val="000000"/>
          <w:sz w:val="24"/>
          <w:szCs w:val="24"/>
        </w:rPr>
        <w:t xml:space="preserve">Submit a request through the Employee Self-Service portal or by email at least a week ahead of time</w:t>
      </w:r>
    </w:p>
    <w:p>
      <w:pPr>
        <w:pStyle w:val="ListParagraph"/>
        <w:numPr>
          <w:ilvl w:val="0"/>
          <w:numId w:val="2"/>
        </w:numPr>
        <w:spacing w:after="100" w:line="276"/>
      </w:pPr>
      <w:r>
        <w:rPr>
          <w:color w:val="000000"/>
          <w:sz w:val="24"/>
          <w:szCs w:val="24"/>
        </w:rPr>
        <w:t xml:space="preserve">Your manager reviews the request and lets you know whether it's approved</w:t>
      </w:r>
    </w:p>
    <w:p>
      <w:pPr>
        <w:pStyle w:val="ListParagraph"/>
        <w:numPr>
          <w:ilvl w:val="0"/>
          <w:numId w:val="2"/>
        </w:numPr>
        <w:spacing w:after="100" w:line="276"/>
      </w:pPr>
      <w:r>
        <w:rPr>
          <w:color w:val="000000"/>
          <w:sz w:val="24"/>
          <w:szCs w:val="24"/>
        </w:rPr>
        <w:t xml:space="preserve">For requests longer than a week, the manager and team should agree on goals and a schedule together</w:t>
      </w:r>
    </w:p>
    <w:p>
      <w:pPr>
        <w:pStyle w:val="ListParagraph"/>
        <w:numPr>
          <w:ilvl w:val="0"/>
          <w:numId w:val="2"/>
        </w:numPr>
        <w:spacing w:after="100" w:line="276"/>
      </w:pPr>
      <w:r>
        <w:rPr>
          <w:color w:val="000000"/>
          <w:sz w:val="24"/>
          <w:szCs w:val="24"/>
        </w:rPr>
        <w:t xml:space="preserve">For sudden situations, like illness or a natural event, file the request as soon as you can</w:t>
      </w:r>
    </w:p>
    <w:p>
      <w:pPr>
        <w:pStyle w:val="Heading1"/>
        <w:spacing w:after="120" w:before="240"/>
      </w:pPr>
      <w:r>
        <w:rPr>
          <w:b/>
          <w:bCs/>
          <w:color w:val="000000"/>
          <w:sz w:val="28"/>
          <w:szCs w:val="28"/>
        </w:rPr>
        <w:t xml:space="preserve">How Remote Work Can Look</w:t>
      </w:r>
    </w:p>
    <w:p>
      <w:pPr>
        <w:spacing w:after="160" w:line="276"/>
      </w:pPr>
      <w:r>
        <w:rPr>
          <w:color w:val="000000"/>
          <w:sz w:val="24"/>
          <w:szCs w:val="24"/>
        </w:rPr>
        <w:t xml:space="preserve">Depending on the role and the reason, working from home can be full-time, limited to certain days, or an occasional arrangement. It can be short-term or ongoing.</w:t>
      </w:r>
    </w:p>
    <w:p>
      <w:pPr>
        <w:pStyle w:val="Heading1"/>
        <w:spacing w:after="120" w:before="240"/>
      </w:pPr>
      <w:r>
        <w:rPr>
          <w:b/>
          <w:bCs/>
          <w:color w:val="000000"/>
          <w:sz w:val="28"/>
          <w:szCs w:val="28"/>
        </w:rPr>
        <w:t xml:space="preserve">Common Reasons for Working Remotely</w:t>
      </w:r>
    </w:p>
    <w:p>
      <w:pPr>
        <w:pStyle w:val="ListParagraph"/>
        <w:numPr>
          <w:ilvl w:val="0"/>
          <w:numId w:val="2"/>
        </w:numPr>
        <w:spacing w:after="100" w:line="276"/>
      </w:pPr>
      <w:r>
        <w:rPr>
          <w:color w:val="000000"/>
          <w:sz w:val="24"/>
          <w:szCs w:val="24"/>
        </w:rPr>
        <w:t xml:space="preserve">Medical emergencies or health needs, including chronic illness or disability</w:t>
      </w:r>
    </w:p>
    <w:p>
      <w:pPr>
        <w:pStyle w:val="ListParagraph"/>
        <w:numPr>
          <w:ilvl w:val="0"/>
          <w:numId w:val="2"/>
        </w:numPr>
        <w:spacing w:after="100" w:line="276"/>
      </w:pPr>
      <w:r>
        <w:rPr>
          <w:color w:val="000000"/>
          <w:sz w:val="24"/>
          <w:szCs w:val="24"/>
        </w:rPr>
        <w:t xml:space="preserve">Severe weather or local emergencies</w:t>
      </w:r>
    </w:p>
    <w:p>
      <w:pPr>
        <w:pStyle w:val="ListParagraph"/>
        <w:numPr>
          <w:ilvl w:val="0"/>
          <w:numId w:val="2"/>
        </w:numPr>
        <w:spacing w:after="100" w:line="276"/>
      </w:pPr>
      <w:r>
        <w:rPr>
          <w:color w:val="000000"/>
          <w:sz w:val="24"/>
          <w:szCs w:val="24"/>
        </w:rPr>
        <w:t xml:space="preserve">Parenting or family care responsibilities</w:t>
      </w:r>
    </w:p>
    <w:p>
      <w:pPr>
        <w:pStyle w:val="ListParagraph"/>
        <w:numPr>
          <w:ilvl w:val="0"/>
          <w:numId w:val="2"/>
        </w:numPr>
        <w:spacing w:after="100" w:line="276"/>
      </w:pPr>
      <w:r>
        <w:rPr>
          <w:color w:val="000000"/>
          <w:sz w:val="24"/>
          <w:szCs w:val="24"/>
        </w:rPr>
        <w:t xml:space="preserve">A long or difficult commute</w:t>
      </w:r>
    </w:p>
    <w:p>
      <w:pPr>
        <w:pStyle w:val="ListParagraph"/>
        <w:numPr>
          <w:ilvl w:val="0"/>
          <w:numId w:val="2"/>
        </w:numPr>
        <w:spacing w:after="100" w:line="276"/>
      </w:pPr>
      <w:r>
        <w:rPr>
          <w:color w:val="000000"/>
          <w:sz w:val="24"/>
          <w:szCs w:val="24"/>
        </w:rPr>
        <w:t xml:space="preserve">General work-life balance</w:t>
      </w:r>
    </w:p>
    <w:p>
      <w:pPr>
        <w:pStyle w:val="Heading1"/>
        <w:spacing w:after="120" w:before="240"/>
      </w:pPr>
      <w:r>
        <w:rPr>
          <w:b/>
          <w:bCs/>
          <w:color w:val="000000"/>
          <w:sz w:val="28"/>
          <w:szCs w:val="28"/>
        </w:rPr>
        <w:t xml:space="preserve">Staying Productive</w:t>
      </w:r>
    </w:p>
    <w:p>
      <w:pPr>
        <w:spacing w:after="160" w:line="276"/>
      </w:pPr>
      <w:r>
        <w:rPr>
          <w:color w:val="000000"/>
          <w:sz w:val="24"/>
          <w:szCs w:val="24"/>
        </w:rPr>
        <w:t xml:space="preserve">Remote work tends to work best with fewer office distractions and less time lost to commuting, which can genuinely support better focus and job satisfaction when the arrangement is structured well.</w:t>
      </w:r>
    </w:p>
    <w:p>
      <w:pPr>
        <w:pStyle w:val="Heading1"/>
        <w:spacing w:after="120" w:before="240"/>
      </w:pPr>
      <w:r>
        <w:rPr>
          <w:b/>
          <w:bCs/>
          <w:color w:val="000000"/>
          <w:sz w:val="28"/>
          <w:szCs w:val="28"/>
        </w:rPr>
        <w:t xml:space="preserve">A Few Tips for Making This Work</w:t>
      </w:r>
    </w:p>
    <w:p>
      <w:pPr>
        <w:spacing w:after="160" w:line="276"/>
      </w:pPr>
      <w:r>
        <w:rPr>
          <w:color w:val="000000"/>
          <w:sz w:val="24"/>
          <w:szCs w:val="24"/>
        </w:rPr>
        <w:t xml:space="preserve">Keep eligibility criteria clear so there's no confusion about who can request remote work. Spell out the types of arrangements available, keep security practices strong, and revisit the policy periodically based on employee feedback.</w:t>
      </w:r>
    </w:p>
    <w:p>
      <w:pPr>
        <w:pStyle w:val="Heading1"/>
        <w:spacing w:after="120" w:before="240"/>
      </w:pPr>
      <w:r>
        <w:rPr>
          <w:b/>
          <w:bCs/>
          <w:color w:val="000000"/>
          <w:sz w:val="28"/>
          <w:szCs w:val="28"/>
        </w:rPr>
        <w:t xml:space="preserve">Security While Working Remotely</w:t>
      </w:r>
    </w:p>
    <w:p>
      <w:pPr>
        <w:spacing w:after="160" w:line="276"/>
      </w:pPr>
      <w:r>
        <w:rPr>
          <w:color w:val="000000"/>
          <w:sz w:val="24"/>
          <w:szCs w:val="24"/>
        </w:rPr>
        <w:t xml:space="preserve">Use strong passwords, avoid any unauthorized access to company systems or data, and report anything suspicious to IT right away. Company equipment should be used for work, not personal activity that could create a security risk.</w:t>
      </w:r>
    </w:p>
    <w:p>
      <w:pPr>
        <w:pStyle w:val="Heading1"/>
        <w:spacing w:after="120" w:before="240"/>
      </w:pPr>
      <w:r>
        <w:rPr>
          <w:b/>
          <w:bCs/>
          <w:color w:val="000000"/>
          <w:sz w:val="28"/>
          <w:szCs w:val="28"/>
        </w:rPr>
        <w:t xml:space="preserve">How Performance Is Measured</w:t>
      </w:r>
    </w:p>
    <w:p>
      <w:pPr>
        <w:spacing w:after="160" w:line="276"/>
      </w:pPr>
      <w:r>
        <w:rPr>
          <w:color w:val="000000"/>
          <w:sz w:val="24"/>
          <w:szCs w:val="24"/>
        </w:rPr>
        <w:t xml:space="preserve">Performance expectations stay the same whether someone works remotely or from the office. Managers set clear goals and run regular check-ins to keep things on track.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2026-10-07T11:06:44.260Z</dcterms:created>
  <dcterms:modified xsi:type="dcterms:W3CDTF">2026-10-07T11:06:44.260Z</dcterms:modified>
</cp:coreProperties>
</file>

<file path=docProps/custom.xml><?xml version="1.0" encoding="utf-8"?>
<Properties xmlns="http://schemas.openxmlformats.org/officeDocument/2006/custom-properties" xmlns:vt="http://schemas.openxmlformats.org/officeDocument/2006/docPropsVTypes"/>
</file>