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Recruitment Policy</w:t>
      </w:r>
    </w:p>
    <w:p>
      <w:pPr>
        <w:pStyle w:val="Heading1"/>
        <w:spacing w:after="120" w:before="240"/>
      </w:pPr>
      <w:r>
        <w:rPr>
          <w:b/>
          <w:bCs/>
          <w:color w:val="000000"/>
          <w:sz w:val="28"/>
          <w:szCs w:val="28"/>
        </w:rPr>
        <w:t xml:space="preserve">Purpose</w:t>
      </w:r>
    </w:p>
    <w:p>
      <w:pPr>
        <w:spacing w:after="160" w:line="276"/>
      </w:pPr>
      <w:r>
        <w:rPr>
          <w:color w:val="000000"/>
          <w:sz w:val="24"/>
          <w:szCs w:val="24"/>
        </w:rPr>
        <w:t xml:space="preserve">This policy sets out how the company approaches hiring, so every open role gets filled consistently, fairly, and in line with applicable law.</w:t>
      </w:r>
    </w:p>
    <w:p>
      <w:pPr>
        <w:pStyle w:val="Heading1"/>
        <w:spacing w:after="120" w:before="240"/>
      </w:pPr>
      <w:r>
        <w:rPr>
          <w:b/>
          <w:bCs/>
          <w:color w:val="000000"/>
          <w:sz w:val="28"/>
          <w:szCs w:val="28"/>
        </w:rPr>
        <w:t xml:space="preserve">Scope</w:t>
      </w:r>
    </w:p>
    <w:p>
      <w:pPr>
        <w:spacing w:after="160" w:line="276"/>
      </w:pPr>
      <w:r>
        <w:rPr>
          <w:color w:val="000000"/>
          <w:sz w:val="24"/>
          <w:szCs w:val="24"/>
        </w:rPr>
        <w:t xml:space="preserve">This policy covers everyone involved in hiring, every department and location, and every job candidate, regardless of the role being filled.</w:t>
      </w:r>
    </w:p>
    <w:p>
      <w:pPr>
        <w:pStyle w:val="Heading1"/>
        <w:spacing w:after="120" w:before="240"/>
      </w:pPr>
      <w:r>
        <w:rPr>
          <w:b/>
          <w:bCs/>
          <w:color w:val="000000"/>
          <w:sz w:val="28"/>
          <w:szCs w:val="28"/>
        </w:rPr>
        <w:t xml:space="preserve">What This Policy Aims to Do</w:t>
      </w:r>
    </w:p>
    <w:p>
      <w:pPr>
        <w:pStyle w:val="ListParagraph"/>
        <w:numPr>
          <w:ilvl w:val="0"/>
          <w:numId w:val="2"/>
        </w:numPr>
        <w:spacing w:after="100" w:line="276"/>
      </w:pPr>
      <w:r>
        <w:rPr>
          <w:color w:val="000000"/>
          <w:sz w:val="24"/>
          <w:szCs w:val="24"/>
        </w:rPr>
        <w:t xml:space="preserve">Keep the hiring process consistent and fair across every role and department</w:t>
      </w:r>
    </w:p>
    <w:p>
      <w:pPr>
        <w:pStyle w:val="ListParagraph"/>
        <w:numPr>
          <w:ilvl w:val="0"/>
          <w:numId w:val="2"/>
        </w:numPr>
        <w:spacing w:after="100" w:line="276"/>
      </w:pPr>
      <w:r>
        <w:rPr>
          <w:color w:val="000000"/>
          <w:sz w:val="24"/>
          <w:szCs w:val="24"/>
        </w:rPr>
        <w:t xml:space="preserve">Tie hiring decisions back to the organization's actual goals</w:t>
      </w:r>
    </w:p>
    <w:p>
      <w:pPr>
        <w:pStyle w:val="ListParagraph"/>
        <w:numPr>
          <w:ilvl w:val="0"/>
          <w:numId w:val="2"/>
        </w:numPr>
        <w:spacing w:after="100" w:line="276"/>
      </w:pPr>
      <w:r>
        <w:rPr>
          <w:color w:val="000000"/>
          <w:sz w:val="24"/>
          <w:szCs w:val="24"/>
        </w:rPr>
        <w:t xml:space="preserve">Reduce legal and compliance risk</w:t>
      </w:r>
    </w:p>
    <w:p>
      <w:pPr>
        <w:pStyle w:val="ListParagraph"/>
        <w:numPr>
          <w:ilvl w:val="0"/>
          <w:numId w:val="2"/>
        </w:numPr>
        <w:spacing w:after="100" w:line="276"/>
      </w:pPr>
      <w:r>
        <w:rPr>
          <w:color w:val="000000"/>
          <w:sz w:val="24"/>
          <w:szCs w:val="24"/>
        </w:rPr>
        <w:t xml:space="preserve">Help the company attract strong candidates</w:t>
      </w:r>
    </w:p>
    <w:p>
      <w:pPr>
        <w:pStyle w:val="ListParagraph"/>
        <w:numPr>
          <w:ilvl w:val="0"/>
          <w:numId w:val="2"/>
        </w:numPr>
        <w:spacing w:after="100" w:line="276"/>
      </w:pPr>
      <w:r>
        <w:rPr>
          <w:color w:val="000000"/>
          <w:sz w:val="24"/>
          <w:szCs w:val="24"/>
        </w:rPr>
        <w:t xml:space="preserve">Support a diverse, inclusive hiring process</w:t>
      </w:r>
    </w:p>
    <w:p>
      <w:pPr>
        <w:pStyle w:val="ListParagraph"/>
        <w:numPr>
          <w:ilvl w:val="0"/>
          <w:numId w:val="2"/>
        </w:numPr>
        <w:spacing w:after="100" w:line="276"/>
      </w:pPr>
      <w:r>
        <w:rPr>
          <w:color w:val="000000"/>
          <w:sz w:val="24"/>
          <w:szCs w:val="24"/>
        </w:rPr>
        <w:t xml:space="preserve">Build the company's reputation through the people it hires</w:t>
      </w:r>
    </w:p>
    <w:p>
      <w:pPr>
        <w:pStyle w:val="Heading1"/>
        <w:spacing w:after="120" w:before="240"/>
      </w:pPr>
      <w:r>
        <w:rPr>
          <w:b/>
          <w:bCs/>
          <w:color w:val="000000"/>
          <w:sz w:val="28"/>
          <w:szCs w:val="28"/>
        </w:rPr>
        <w:t xml:space="preserve">Posting a Role</w:t>
      </w:r>
    </w:p>
    <w:p>
      <w:pPr>
        <w:spacing w:after="160" w:line="276"/>
      </w:pPr>
      <w:r>
        <w:rPr>
          <w:color w:val="000000"/>
          <w:sz w:val="24"/>
          <w:szCs w:val="24"/>
        </w:rPr>
        <w:t xml:space="preserve">Before posting, the hiring manager and HR agree on the role's requirements through a short job analysis. Postings should clearly state the skills, experience, and qualifications needed, and can go out through internal channels, job portals, or social media, depending on the role.</w:t>
      </w:r>
    </w:p>
    <w:p>
      <w:pPr>
        <w:pStyle w:val="Heading1"/>
        <w:spacing w:after="120" w:before="240"/>
      </w:pPr>
      <w:r>
        <w:rPr>
          <w:b/>
          <w:bCs/>
          <w:color w:val="000000"/>
          <w:sz w:val="28"/>
          <w:szCs w:val="28"/>
        </w:rPr>
        <w:t xml:space="preserve">Screening and Shortlisting</w:t>
      </w:r>
    </w:p>
    <w:p>
      <w:pPr>
        <w:pStyle w:val="ListParagraph"/>
        <w:numPr>
          <w:ilvl w:val="0"/>
          <w:numId w:val="2"/>
        </w:numPr>
        <w:spacing w:after="100" w:line="276"/>
      </w:pPr>
      <w:r>
        <w:rPr>
          <w:color w:val="000000"/>
          <w:sz w:val="24"/>
          <w:szCs w:val="24"/>
        </w:rPr>
        <w:t xml:space="preserve">Applications are reviewed against the stated requirements</w:t>
      </w:r>
    </w:p>
    <w:p>
      <w:pPr>
        <w:pStyle w:val="ListParagraph"/>
        <w:numPr>
          <w:ilvl w:val="0"/>
          <w:numId w:val="2"/>
        </w:numPr>
        <w:spacing w:after="100" w:line="276"/>
      </w:pPr>
      <w:r>
        <w:rPr>
          <w:color w:val="000000"/>
          <w:sz w:val="24"/>
          <w:szCs w:val="24"/>
        </w:rPr>
        <w:t xml:space="preserve">Where relevant, candidates complete a pre-assessment test</w:t>
      </w:r>
    </w:p>
    <w:p>
      <w:pPr>
        <w:pStyle w:val="ListParagraph"/>
        <w:numPr>
          <w:ilvl w:val="0"/>
          <w:numId w:val="2"/>
        </w:numPr>
        <w:spacing w:after="100" w:line="276"/>
      </w:pPr>
      <w:r>
        <w:rPr>
          <w:color w:val="000000"/>
          <w:sz w:val="24"/>
          <w:szCs w:val="24"/>
        </w:rPr>
        <w:t xml:space="preserve">A shortlist is drawn up for interviews</w:t>
      </w:r>
    </w:p>
    <w:p>
      <w:pPr>
        <w:pStyle w:val="Heading1"/>
        <w:spacing w:after="120" w:before="240"/>
      </w:pPr>
      <w:r>
        <w:rPr>
          <w:b/>
          <w:bCs/>
          <w:color w:val="000000"/>
          <w:sz w:val="28"/>
          <w:szCs w:val="28"/>
        </w:rPr>
        <w:t xml:space="preserve">Interviews and Background Checks</w:t>
      </w:r>
    </w:p>
    <w:p>
      <w:pPr>
        <w:spacing w:after="160" w:line="276"/>
      </w:pPr>
      <w:r>
        <w:rPr>
          <w:color w:val="000000"/>
          <w:sz w:val="24"/>
          <w:szCs w:val="24"/>
        </w:rPr>
        <w:t xml:space="preserve">Shortlisted candidates go through one or more interview rounds. Before an offer goes out, the company runs a background check covering employment history, education, and, where applicable, any criminal record.</w:t>
      </w:r>
    </w:p>
    <w:p>
      <w:pPr>
        <w:pStyle w:val="Heading1"/>
        <w:spacing w:after="120" w:before="240"/>
      </w:pPr>
      <w:r>
        <w:rPr>
          <w:b/>
          <w:bCs/>
          <w:color w:val="000000"/>
          <w:sz w:val="28"/>
          <w:szCs w:val="28"/>
        </w:rPr>
        <w:t xml:space="preserve">Decision and Offer</w:t>
      </w:r>
    </w:p>
    <w:p>
      <w:pPr>
        <w:spacing w:after="160" w:line="276"/>
      </w:pPr>
      <w:r>
        <w:rPr>
          <w:color w:val="000000"/>
          <w:sz w:val="24"/>
          <w:szCs w:val="24"/>
        </w:rPr>
        <w:t xml:space="preserve">Candidates are evaluated against the criteria set at the start of the process. Once a decision is made, the selected candidate receives a formal offer.</w:t>
      </w:r>
    </w:p>
    <w:p>
      <w:pPr>
        <w:pStyle w:val="Heading1"/>
        <w:spacing w:after="120" w:before="240"/>
      </w:pPr>
      <w:r>
        <w:rPr>
          <w:b/>
          <w:bCs/>
          <w:color w:val="000000"/>
          <w:sz w:val="28"/>
          <w:szCs w:val="28"/>
        </w:rPr>
        <w:t xml:space="preserve">Staying Compliant</w:t>
      </w:r>
    </w:p>
    <w:p>
      <w:pPr>
        <w:spacing w:after="160" w:line="276"/>
      </w:pPr>
      <w:r>
        <w:rPr>
          <w:color w:val="000000"/>
          <w:sz w:val="24"/>
          <w:szCs w:val="24"/>
        </w:rPr>
        <w:t xml:space="preserve">Every stage of this process follows applicable labor law, with no discrimination based on age, gender, religion, caste, or any other protected characteristic. Candidate data is handled in line with applicable privacy and data protection requirements.</w:t>
      </w:r>
    </w:p>
    <w:p>
      <w:pPr>
        <w:pStyle w:val="Heading1"/>
        <w:spacing w:after="120" w:before="240"/>
      </w:pPr>
      <w:r>
        <w:rPr>
          <w:b/>
          <w:bCs/>
          <w:color w:val="000000"/>
          <w:sz w:val="28"/>
          <w:szCs w:val="28"/>
        </w:rPr>
        <w:t xml:space="preserve">Tracking What Works</w:t>
      </w:r>
    </w:p>
    <w:p>
      <w:pPr>
        <w:spacing w:after="160" w:line="276"/>
      </w:pPr>
      <w:r>
        <w:rPr>
          <w:color w:val="000000"/>
          <w:sz w:val="24"/>
          <w:szCs w:val="24"/>
        </w:rPr>
        <w:t xml:space="preserve">The company tracks hiring metrics like time to hire, cost per hire, and quality of hire, and uses that data to refine the process over time.</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2026-10-07T10:10:54.105Z</dcterms:created>
  <dcterms:modified xsi:type="dcterms:W3CDTF">2026-10-07T10:10:54.106Z</dcterms:modified>
</cp:coreProperties>
</file>

<file path=docProps/custom.xml><?xml version="1.0" encoding="utf-8"?>
<Properties xmlns="http://schemas.openxmlformats.org/officeDocument/2006/custom-properties" xmlns:vt="http://schemas.openxmlformats.org/officeDocument/2006/docPropsVTypes"/>
</file>