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240"/>
        <w:jc w:val="left"/>
      </w:pPr>
      <w:r>
        <w:rPr>
          <w:b/>
          <w:bCs/>
          <w:color w:val="000000"/>
          <w:sz w:val="32"/>
          <w:szCs w:val="32"/>
        </w:rPr>
        <w:t xml:space="preserve">Human Resources Executive Job Description</w:t>
      </w:r>
    </w:p>
    <w:p>
      <w:pPr>
        <w:pStyle w:val="Heading1"/>
        <w:spacing w:after="120" w:before="240"/>
      </w:pPr>
      <w:r>
        <w:rPr>
          <w:b/>
          <w:bCs/>
          <w:color w:val="000000"/>
          <w:sz w:val="28"/>
          <w:szCs w:val="28"/>
        </w:rPr>
        <w:t xml:space="preserve">Job Overview</w:t>
      </w:r>
    </w:p>
    <w:p>
      <w:pPr>
        <w:spacing w:after="160" w:line="276"/>
      </w:pPr>
      <w:r>
        <w:rPr>
          <w:color w:val="000000"/>
          <w:sz w:val="24"/>
          <w:szCs w:val="24"/>
        </w:rPr>
        <w:t xml:space="preserve">We are looking for a resourceful HR Executive to oversee HR operations and keep them aligned with our business goals. The ideal candidate has broad HR knowledge along with general administrative ability, and can work independently to keep HR projects and operations running end to end. The goal is an HR department that runs smoothly and delivers real value to the organization.</w:t>
      </w:r>
    </w:p>
    <w:p>
      <w:pPr>
        <w:pStyle w:val="Heading1"/>
        <w:spacing w:after="120" w:before="240"/>
      </w:pPr>
      <w:r>
        <w:rPr>
          <w:b/>
          <w:bCs/>
          <w:color w:val="000000"/>
          <w:sz w:val="28"/>
          <w:szCs w:val="28"/>
        </w:rPr>
        <w:t xml:space="preserve">Responsibilities</w:t>
      </w:r>
    </w:p>
    <w:p>
      <w:pPr>
        <w:pStyle w:val="ListParagraph"/>
        <w:numPr>
          <w:ilvl w:val="0"/>
          <w:numId w:val="2"/>
        </w:numPr>
        <w:spacing w:after="100" w:line="276"/>
      </w:pPr>
      <w:r>
        <w:rPr>
          <w:color w:val="000000"/>
          <w:sz w:val="24"/>
          <w:szCs w:val="24"/>
        </w:rPr>
        <w:t xml:space="preserve">Develop and run HR strategies and initiatives that align with the overall business strategy.</w:t>
      </w:r>
    </w:p>
    <w:p>
      <w:pPr>
        <w:pStyle w:val="ListParagraph"/>
        <w:numPr>
          <w:ilvl w:val="0"/>
          <w:numId w:val="2"/>
        </w:numPr>
        <w:spacing w:after="100" w:line="276"/>
      </w:pPr>
      <w:r>
        <w:rPr>
          <w:color w:val="000000"/>
          <w:sz w:val="24"/>
          <w:szCs w:val="24"/>
        </w:rPr>
        <w:t xml:space="preserve">Bridge management and employee relations, addressing demands, grievances, or other issues as they come up.</w:t>
      </w:r>
    </w:p>
    <w:p>
      <w:pPr>
        <w:pStyle w:val="ListParagraph"/>
        <w:numPr>
          <w:ilvl w:val="0"/>
          <w:numId w:val="2"/>
        </w:numPr>
        <w:spacing w:after="100" w:line="276"/>
      </w:pPr>
      <w:r>
        <w:rPr>
          <w:color w:val="000000"/>
          <w:sz w:val="24"/>
          <w:szCs w:val="24"/>
        </w:rPr>
        <w:t xml:space="preserve">Support current and future business needs by developing, engaging, motivating, and retaining people.</w:t>
      </w:r>
    </w:p>
    <w:p>
      <w:pPr>
        <w:pStyle w:val="ListParagraph"/>
        <w:numPr>
          <w:ilvl w:val="0"/>
          <w:numId w:val="2"/>
        </w:numPr>
        <w:spacing w:after="100" w:line="276"/>
      </w:pPr>
      <w:r>
        <w:rPr>
          <w:color w:val="000000"/>
          <w:sz w:val="24"/>
          <w:szCs w:val="24"/>
        </w:rPr>
        <w:t xml:space="preserve">Develop and monitor HR strategy, systems, and procedures across the organization.</w:t>
      </w:r>
    </w:p>
    <w:p>
      <w:pPr>
        <w:pStyle w:val="ListParagraph"/>
        <w:numPr>
          <w:ilvl w:val="0"/>
          <w:numId w:val="2"/>
        </w:numPr>
        <w:spacing w:after="100" w:line="276"/>
      </w:pPr>
      <w:r>
        <w:rPr>
          <w:color w:val="000000"/>
          <w:sz w:val="24"/>
          <w:szCs w:val="24"/>
        </w:rPr>
        <w:t xml:space="preserve">Oversee a performance appraisal system that actually drives high performance.</w:t>
      </w:r>
    </w:p>
    <w:p>
      <w:pPr>
        <w:pStyle w:val="ListParagraph"/>
        <w:numPr>
          <w:ilvl w:val="0"/>
          <w:numId w:val="2"/>
        </w:numPr>
        <w:spacing w:after="100" w:line="276"/>
      </w:pPr>
      <w:r>
        <w:rPr>
          <w:color w:val="000000"/>
          <w:sz w:val="24"/>
          <w:szCs w:val="24"/>
        </w:rPr>
        <w:t xml:space="preserve">Ensure legal compliance throughout HR management.</w:t>
      </w:r>
    </w:p>
    <w:p>
      <w:pPr>
        <w:pStyle w:val="ListParagraph"/>
        <w:numPr>
          <w:ilvl w:val="0"/>
          <w:numId w:val="2"/>
        </w:numPr>
        <w:spacing w:after="100" w:line="276"/>
      </w:pPr>
      <w:r>
        <w:rPr>
          <w:color w:val="000000"/>
          <w:sz w:val="24"/>
          <w:szCs w:val="24"/>
        </w:rPr>
        <w:t xml:space="preserve">Report to management and support decisions with HR metrics.</w:t>
      </w:r>
    </w:p>
    <w:p>
      <w:pPr>
        <w:pStyle w:val="ListParagraph"/>
        <w:numPr>
          <w:ilvl w:val="0"/>
          <w:numId w:val="2"/>
        </w:numPr>
        <w:spacing w:after="100" w:line="276"/>
      </w:pPr>
      <w:r>
        <w:rPr>
          <w:color w:val="000000"/>
          <w:sz w:val="24"/>
          <w:szCs w:val="24"/>
        </w:rPr>
        <w:t xml:space="preserve">Build a genuinely positive working environment.</w:t>
      </w:r>
    </w:p>
    <w:p>
      <w:pPr>
        <w:pStyle w:val="ListParagraph"/>
        <w:numPr>
          <w:ilvl w:val="0"/>
          <w:numId w:val="2"/>
        </w:numPr>
        <w:spacing w:after="100" w:line="276"/>
      </w:pPr>
      <w:r>
        <w:rPr>
          <w:color w:val="000000"/>
          <w:sz w:val="24"/>
          <w:szCs w:val="24"/>
        </w:rPr>
        <w:t xml:space="preserve">Administer compensation and benefit plans.</w:t>
      </w:r>
    </w:p>
    <w:p>
      <w:pPr>
        <w:pStyle w:val="ListParagraph"/>
        <w:numPr>
          <w:ilvl w:val="0"/>
          <w:numId w:val="2"/>
        </w:numPr>
        <w:spacing w:after="100" w:line="276"/>
      </w:pPr>
      <w:r>
        <w:rPr>
          <w:color w:val="000000"/>
          <w:sz w:val="24"/>
          <w:szCs w:val="24"/>
        </w:rPr>
        <w:t xml:space="preserve">Support talent acquisition and the recruitment process.</w:t>
      </w:r>
    </w:p>
    <w:p>
      <w:pPr>
        <w:pStyle w:val="ListParagraph"/>
        <w:numPr>
          <w:ilvl w:val="0"/>
          <w:numId w:val="2"/>
        </w:numPr>
        <w:spacing w:after="100" w:line="276"/>
      </w:pPr>
      <w:r>
        <w:rPr>
          <w:color w:val="000000"/>
          <w:sz w:val="24"/>
          <w:szCs w:val="24"/>
        </w:rPr>
        <w:t xml:space="preserve">Run employee onboarding and help organize training and development.</w:t>
      </w:r>
    </w:p>
    <w:p>
      <w:pPr>
        <w:pStyle w:val="ListParagraph"/>
        <w:numPr>
          <w:ilvl w:val="0"/>
          <w:numId w:val="2"/>
        </w:numPr>
        <w:spacing w:after="100" w:line="276"/>
      </w:pPr>
      <w:r>
        <w:rPr>
          <w:color w:val="000000"/>
          <w:sz w:val="24"/>
          <w:szCs w:val="24"/>
        </w:rPr>
        <w:t xml:space="preserve">Handle employee disciplinary issues professionally and fairly.</w:t>
      </w:r>
    </w:p>
    <w:p>
      <w:pPr>
        <w:pStyle w:val="Heading1"/>
        <w:spacing w:after="120" w:before="240"/>
      </w:pPr>
      <w:r>
        <w:rPr>
          <w:b/>
          <w:bCs/>
          <w:color w:val="000000"/>
          <w:sz w:val="28"/>
          <w:szCs w:val="28"/>
        </w:rPr>
        <w:t xml:space="preserve">Qualifications</w:t>
      </w:r>
    </w:p>
    <w:p>
      <w:pPr>
        <w:pStyle w:val="ListParagraph"/>
        <w:numPr>
          <w:ilvl w:val="0"/>
          <w:numId w:val="2"/>
        </w:numPr>
        <w:spacing w:after="100" w:line="276"/>
      </w:pPr>
      <w:r>
        <w:rPr>
          <w:color w:val="000000"/>
          <w:sz w:val="24"/>
          <w:szCs w:val="24"/>
        </w:rPr>
        <w:t xml:space="preserve">Proven experience as an HR executive or in another HR role.</w:t>
      </w:r>
    </w:p>
    <w:p>
      <w:pPr>
        <w:pStyle w:val="ListParagraph"/>
        <w:numPr>
          <w:ilvl w:val="0"/>
          <w:numId w:val="2"/>
        </w:numPr>
        <w:spacing w:after="100" w:line="276"/>
      </w:pPr>
      <w:r>
        <w:rPr>
          <w:color w:val="000000"/>
          <w:sz w:val="24"/>
          <w:szCs w:val="24"/>
        </w:rPr>
        <w:t xml:space="preserve">Knowledge of HR functions: pay and benefits, recruitment, training and development, and similar areas.</w:t>
      </w:r>
    </w:p>
    <w:p>
      <w:pPr>
        <w:pStyle w:val="ListParagraph"/>
        <w:numPr>
          <w:ilvl w:val="0"/>
          <w:numId w:val="2"/>
        </w:numPr>
        <w:spacing w:after="100" w:line="276"/>
      </w:pPr>
      <w:r>
        <w:rPr>
          <w:color w:val="000000"/>
          <w:sz w:val="24"/>
          <w:szCs w:val="24"/>
        </w:rPr>
        <w:t xml:space="preserve">Understanding of labor law and disciplinary procedures.</w:t>
      </w:r>
    </w:p>
    <w:p>
      <w:pPr>
        <w:pStyle w:val="ListParagraph"/>
        <w:numPr>
          <w:ilvl w:val="0"/>
          <w:numId w:val="2"/>
        </w:numPr>
        <w:spacing w:after="100" w:line="276"/>
      </w:pPr>
      <w:r>
        <w:rPr>
          <w:color w:val="000000"/>
          <w:sz w:val="24"/>
          <w:szCs w:val="24"/>
        </w:rPr>
        <w:t xml:space="preserve">Comfortable with MS Office; familiarity with HRMS is a plus.</w:t>
      </w:r>
    </w:p>
    <w:p>
      <w:pPr>
        <w:pStyle w:val="ListParagraph"/>
        <w:numPr>
          <w:ilvl w:val="0"/>
          <w:numId w:val="2"/>
        </w:numPr>
        <w:spacing w:after="100" w:line="276"/>
      </w:pPr>
      <w:r>
        <w:rPr>
          <w:color w:val="000000"/>
          <w:sz w:val="24"/>
          <w:szCs w:val="24"/>
        </w:rPr>
        <w:t xml:space="preserve">Strong organizational and time-management ability.</w:t>
      </w:r>
    </w:p>
    <w:p>
      <w:pPr>
        <w:pStyle w:val="ListParagraph"/>
        <w:numPr>
          <w:ilvl w:val="0"/>
          <w:numId w:val="2"/>
        </w:numPr>
        <w:spacing w:after="100" w:line="276"/>
      </w:pPr>
      <w:r>
        <w:rPr>
          <w:color w:val="000000"/>
          <w:sz w:val="24"/>
          <w:szCs w:val="24"/>
        </w:rPr>
        <w:t xml:space="preserve">Strong communication and interpersonal skills.</w:t>
      </w:r>
    </w:p>
    <w:p>
      <w:pPr>
        <w:pStyle w:val="ListParagraph"/>
        <w:numPr>
          <w:ilvl w:val="0"/>
          <w:numId w:val="2"/>
        </w:numPr>
        <w:spacing w:after="100" w:line="276"/>
      </w:pPr>
      <w:r>
        <w:rPr>
          <w:color w:val="000000"/>
          <w:sz w:val="24"/>
          <w:szCs w:val="24"/>
        </w:rPr>
        <w:t xml:space="preserve">Real problem-solving and decision-making ability.</w:t>
      </w:r>
    </w:p>
    <w:p>
      <w:pPr>
        <w:pStyle w:val="ListParagraph"/>
        <w:numPr>
          <w:ilvl w:val="0"/>
          <w:numId w:val="2"/>
        </w:numPr>
        <w:spacing w:after="100" w:line="276"/>
      </w:pPr>
      <w:r>
        <w:rPr>
          <w:color w:val="000000"/>
          <w:sz w:val="24"/>
          <w:szCs w:val="24"/>
        </w:rPr>
        <w:t xml:space="preserve">Strong ethics and reliability.</w:t>
      </w:r>
    </w:p>
    <w:p>
      <w:pPr>
        <w:pStyle w:val="ListParagraph"/>
        <w:numPr>
          <w:ilvl w:val="0"/>
          <w:numId w:val="2"/>
        </w:numPr>
        <w:spacing w:after="100" w:line="276"/>
      </w:pPr>
      <w:r>
        <w:rPr>
          <w:color w:val="000000"/>
          <w:sz w:val="24"/>
          <w:szCs w:val="24"/>
        </w:rPr>
        <w:t xml:space="preserve">BSc/BA in Business Administration, Social Studies, or a related field; further training is a plus.</w:t>
      </w:r>
    </w:p>
    <w:p>
      <w:pPr>
        <w:pStyle w:val="ListParagraph"/>
        <w:numPr>
          <w:ilvl w:val="0"/>
          <w:numId w:val="2"/>
        </w:numPr>
        <w:spacing w:after="100" w:line="276"/>
      </w:pPr>
      <w:r>
        <w:rPr>
          <w:color w:val="000000"/>
          <w:sz w:val="24"/>
          <w:szCs w:val="24"/>
        </w:rPr>
        <w:t xml:space="preserve">HR credentials such as PHR from the HR Certification Institute are preferred but not required.</w:t>
      </w:r>
    </w:p>
    <w:sectPr>
      <w:pgSz w:w="12240" w:h="15840"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2026-09-29T10:15:06.894Z</dcterms:created>
  <dcterms:modified xsi:type="dcterms:W3CDTF">2026-09-29T10:15:06.895Z</dcterms:modified>
</cp:coreProperties>
</file>

<file path=docProps/custom.xml><?xml version="1.0" encoding="utf-8"?>
<Properties xmlns="http://schemas.openxmlformats.org/officeDocument/2006/custom-properties" xmlns:vt="http://schemas.openxmlformats.org/officeDocument/2006/docPropsVTypes"/>
</file>